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A02C" w14:textId="550C8A7B" w:rsidR="004B5946" w:rsidRDefault="0087387A" w:rsidP="004B5946">
      <w:pPr>
        <w:tabs>
          <w:tab w:val="left" w:pos="9072"/>
        </w:tabs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8E3240">
        <w:rPr>
          <w:rFonts w:asciiTheme="majorHAnsi" w:hAnsiTheme="majorHAnsi"/>
          <w:sz w:val="24"/>
          <w:szCs w:val="24"/>
        </w:rPr>
        <w:t>Trzebieszów</w:t>
      </w:r>
      <w:r w:rsidR="0029638D" w:rsidRPr="008E3240">
        <w:rPr>
          <w:rFonts w:asciiTheme="majorHAnsi" w:hAnsiTheme="majorHAnsi"/>
          <w:sz w:val="24"/>
          <w:szCs w:val="24"/>
        </w:rPr>
        <w:t xml:space="preserve"> Drugi</w:t>
      </w:r>
      <w:r w:rsidR="00D170F8" w:rsidRPr="008E3240">
        <w:rPr>
          <w:rFonts w:asciiTheme="majorHAnsi" w:hAnsiTheme="majorHAnsi"/>
          <w:sz w:val="24"/>
          <w:szCs w:val="24"/>
        </w:rPr>
        <w:t xml:space="preserve">, </w:t>
      </w:r>
      <w:r w:rsidR="002D2494" w:rsidRPr="008E3240">
        <w:rPr>
          <w:rFonts w:asciiTheme="majorHAnsi" w:hAnsiTheme="majorHAnsi"/>
          <w:sz w:val="24"/>
          <w:szCs w:val="24"/>
        </w:rPr>
        <w:t>24</w:t>
      </w:r>
      <w:r w:rsidRPr="008E3240">
        <w:rPr>
          <w:rFonts w:asciiTheme="majorHAnsi" w:hAnsiTheme="majorHAnsi"/>
          <w:sz w:val="24"/>
          <w:szCs w:val="24"/>
        </w:rPr>
        <w:t xml:space="preserve"> </w:t>
      </w:r>
      <w:r w:rsidR="002D2494" w:rsidRPr="008E3240">
        <w:rPr>
          <w:rFonts w:asciiTheme="majorHAnsi" w:hAnsiTheme="majorHAnsi"/>
          <w:sz w:val="24"/>
          <w:szCs w:val="24"/>
        </w:rPr>
        <w:t>września</w:t>
      </w:r>
      <w:r w:rsidR="00D170F8" w:rsidRPr="008E3240">
        <w:rPr>
          <w:rFonts w:asciiTheme="majorHAnsi" w:hAnsiTheme="majorHAnsi"/>
          <w:sz w:val="24"/>
          <w:szCs w:val="24"/>
        </w:rPr>
        <w:t xml:space="preserve"> 202</w:t>
      </w:r>
      <w:r w:rsidR="009514D3" w:rsidRPr="008E3240">
        <w:rPr>
          <w:rFonts w:asciiTheme="majorHAnsi" w:hAnsiTheme="majorHAnsi"/>
          <w:sz w:val="24"/>
          <w:szCs w:val="24"/>
        </w:rPr>
        <w:t>4</w:t>
      </w:r>
      <w:r w:rsidR="00D170F8" w:rsidRPr="008E3240">
        <w:rPr>
          <w:rFonts w:asciiTheme="majorHAnsi" w:hAnsiTheme="majorHAnsi"/>
          <w:sz w:val="24"/>
          <w:szCs w:val="24"/>
        </w:rPr>
        <w:t xml:space="preserve"> roku</w:t>
      </w:r>
    </w:p>
    <w:p w14:paraId="18D44942" w14:textId="0F9D949F" w:rsidR="004B5946" w:rsidRPr="004B5946" w:rsidRDefault="004B5946" w:rsidP="004B5946">
      <w:pPr>
        <w:tabs>
          <w:tab w:val="left" w:pos="9072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RRG.672</w:t>
      </w:r>
      <w:r w:rsidR="00DA1AAA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.1.2024</w:t>
      </w:r>
    </w:p>
    <w:p w14:paraId="3B8EE1E8" w14:textId="77777777" w:rsidR="00D170F8" w:rsidRPr="00D170F8" w:rsidRDefault="00D170F8" w:rsidP="00D170F8">
      <w:pPr>
        <w:tabs>
          <w:tab w:val="left" w:pos="9072"/>
        </w:tabs>
        <w:spacing w:after="0" w:line="240" w:lineRule="auto"/>
        <w:jc w:val="right"/>
        <w:rPr>
          <w:rFonts w:asciiTheme="majorHAnsi" w:hAnsiTheme="majorHAnsi"/>
          <w:szCs w:val="28"/>
        </w:rPr>
      </w:pPr>
    </w:p>
    <w:p w14:paraId="737D6143" w14:textId="77777777" w:rsidR="00D170F8" w:rsidRPr="00AF2143" w:rsidRDefault="00BC6132" w:rsidP="00D170F8">
      <w:pPr>
        <w:tabs>
          <w:tab w:val="left" w:pos="9072"/>
        </w:tabs>
        <w:spacing w:after="0" w:line="240" w:lineRule="auto"/>
        <w:jc w:val="center"/>
        <w:rPr>
          <w:rFonts w:asciiTheme="majorHAnsi" w:hAnsiTheme="majorHAnsi"/>
          <w:b/>
          <w:sz w:val="40"/>
          <w:szCs w:val="28"/>
        </w:rPr>
      </w:pPr>
      <w:r>
        <w:rPr>
          <w:rFonts w:asciiTheme="majorHAnsi" w:hAnsiTheme="majorHAnsi"/>
          <w:b/>
          <w:sz w:val="40"/>
          <w:szCs w:val="28"/>
        </w:rPr>
        <w:t>OGŁOSZENIE</w:t>
      </w:r>
    </w:p>
    <w:p w14:paraId="2C093B55" w14:textId="77777777" w:rsidR="00D170F8" w:rsidRPr="00AF2143" w:rsidRDefault="00526A95" w:rsidP="00D170F8">
      <w:pPr>
        <w:tabs>
          <w:tab w:val="left" w:pos="9072"/>
        </w:tabs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8"/>
        </w:rPr>
        <w:t xml:space="preserve">WÓJTA GMINY </w:t>
      </w:r>
      <w:r w:rsidR="0087387A">
        <w:rPr>
          <w:rFonts w:asciiTheme="majorHAnsi" w:hAnsiTheme="majorHAnsi"/>
          <w:b/>
          <w:sz w:val="28"/>
        </w:rPr>
        <w:t>TRZEBIESZÓW</w:t>
      </w:r>
    </w:p>
    <w:p w14:paraId="7935E63F" w14:textId="77777777" w:rsidR="00D170F8" w:rsidRPr="00AF2143" w:rsidRDefault="00D170F8" w:rsidP="00D170F8">
      <w:pPr>
        <w:tabs>
          <w:tab w:val="left" w:pos="9072"/>
        </w:tabs>
        <w:spacing w:after="0" w:line="240" w:lineRule="auto"/>
        <w:jc w:val="center"/>
        <w:rPr>
          <w:rFonts w:asciiTheme="majorHAnsi" w:hAnsiTheme="majorHAnsi"/>
          <w:b/>
          <w:sz w:val="20"/>
          <w:szCs w:val="18"/>
        </w:rPr>
      </w:pPr>
    </w:p>
    <w:p w14:paraId="23CEEBD6" w14:textId="77777777" w:rsidR="006718F8" w:rsidRPr="00AF2143" w:rsidRDefault="006718F8" w:rsidP="006718F8">
      <w:pPr>
        <w:spacing w:after="0" w:line="240" w:lineRule="auto"/>
        <w:ind w:firstLine="349"/>
        <w:jc w:val="center"/>
        <w:rPr>
          <w:rFonts w:asciiTheme="majorHAnsi" w:hAnsiTheme="majorHAnsi" w:cs="Arial"/>
          <w:b/>
          <w:bCs/>
          <w:sz w:val="28"/>
          <w:szCs w:val="24"/>
        </w:rPr>
      </w:pPr>
      <w:r w:rsidRPr="00AF2143">
        <w:rPr>
          <w:rFonts w:asciiTheme="majorHAnsi" w:hAnsiTheme="majorHAnsi" w:cs="Arial"/>
          <w:b/>
          <w:bCs/>
          <w:sz w:val="24"/>
        </w:rPr>
        <w:t xml:space="preserve">w sprawie przystąpienia </w:t>
      </w:r>
      <w:r w:rsidR="005A2E52">
        <w:rPr>
          <w:rFonts w:asciiTheme="majorHAnsi" w:hAnsiTheme="majorHAnsi" w:cs="Arial"/>
          <w:b/>
          <w:bCs/>
          <w:sz w:val="24"/>
        </w:rPr>
        <w:t xml:space="preserve">do sporządzenia </w:t>
      </w:r>
      <w:r w:rsidR="00A812F0">
        <w:rPr>
          <w:rFonts w:asciiTheme="majorHAnsi" w:hAnsiTheme="majorHAnsi" w:cs="Arial"/>
          <w:b/>
          <w:bCs/>
          <w:sz w:val="24"/>
        </w:rPr>
        <w:t>p</w:t>
      </w:r>
      <w:r w:rsidR="005A2E52">
        <w:rPr>
          <w:rFonts w:asciiTheme="majorHAnsi" w:hAnsiTheme="majorHAnsi" w:cs="Arial"/>
          <w:b/>
          <w:bCs/>
          <w:sz w:val="24"/>
        </w:rPr>
        <w:t xml:space="preserve">lanu ogólnego </w:t>
      </w:r>
      <w:r w:rsidR="00526A95">
        <w:rPr>
          <w:rFonts w:asciiTheme="majorHAnsi" w:hAnsiTheme="majorHAnsi" w:cs="Arial"/>
          <w:b/>
          <w:bCs/>
          <w:sz w:val="24"/>
        </w:rPr>
        <w:t xml:space="preserve">gminy </w:t>
      </w:r>
      <w:r w:rsidR="004E4C58">
        <w:rPr>
          <w:rFonts w:asciiTheme="majorHAnsi" w:hAnsiTheme="majorHAnsi" w:cs="Arial"/>
          <w:b/>
          <w:bCs/>
          <w:sz w:val="24"/>
        </w:rPr>
        <w:t>Trzebieszów</w:t>
      </w:r>
    </w:p>
    <w:p w14:paraId="543A286A" w14:textId="77777777" w:rsidR="006718F8" w:rsidRDefault="006718F8" w:rsidP="006718F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170F8">
        <w:rPr>
          <w:rFonts w:asciiTheme="majorHAnsi" w:hAnsiTheme="majorHAnsi" w:cs="Arial"/>
          <w:sz w:val="24"/>
          <w:szCs w:val="24"/>
        </w:rPr>
        <w:t xml:space="preserve">     </w:t>
      </w:r>
    </w:p>
    <w:p w14:paraId="562D42C6" w14:textId="688193DC" w:rsidR="006718F8" w:rsidRPr="00D170F8" w:rsidRDefault="006718F8" w:rsidP="002D2494">
      <w:pPr>
        <w:spacing w:after="0"/>
        <w:ind w:firstLine="349"/>
        <w:jc w:val="both"/>
        <w:rPr>
          <w:rFonts w:asciiTheme="majorHAnsi" w:hAnsiTheme="majorHAnsi" w:cs="Arial"/>
          <w:b/>
          <w:sz w:val="24"/>
          <w:szCs w:val="24"/>
        </w:rPr>
      </w:pPr>
      <w:r w:rsidRPr="00D170F8">
        <w:rPr>
          <w:rFonts w:asciiTheme="majorHAnsi" w:hAnsiTheme="majorHAnsi" w:cs="Arial"/>
          <w:sz w:val="24"/>
          <w:szCs w:val="24"/>
        </w:rPr>
        <w:t>Na podstawie art. 1</w:t>
      </w:r>
      <w:r w:rsidR="005A2E52">
        <w:rPr>
          <w:rFonts w:asciiTheme="majorHAnsi" w:hAnsiTheme="majorHAnsi" w:cs="Arial"/>
          <w:sz w:val="24"/>
          <w:szCs w:val="24"/>
        </w:rPr>
        <w:t>3i</w:t>
      </w:r>
      <w:r w:rsidRPr="00D170F8">
        <w:rPr>
          <w:rFonts w:asciiTheme="majorHAnsi" w:hAnsiTheme="majorHAnsi" w:cs="Arial"/>
          <w:sz w:val="24"/>
          <w:szCs w:val="24"/>
        </w:rPr>
        <w:t xml:space="preserve"> </w:t>
      </w:r>
      <w:r w:rsidR="005A2E52">
        <w:rPr>
          <w:rFonts w:asciiTheme="majorHAnsi" w:hAnsiTheme="majorHAnsi" w:cs="Arial"/>
          <w:sz w:val="24"/>
          <w:szCs w:val="24"/>
        </w:rPr>
        <w:t xml:space="preserve">ust. 3 </w:t>
      </w:r>
      <w:r w:rsidRPr="00D170F8">
        <w:rPr>
          <w:rFonts w:asciiTheme="majorHAnsi" w:hAnsiTheme="majorHAnsi" w:cs="Arial"/>
          <w:sz w:val="24"/>
          <w:szCs w:val="24"/>
        </w:rPr>
        <w:t xml:space="preserve">pkt 1 ustawy z dnia 27 marca 2003 r. </w:t>
      </w:r>
      <w:r w:rsidRPr="00D170F8">
        <w:rPr>
          <w:rFonts w:asciiTheme="majorHAnsi" w:hAnsiTheme="majorHAnsi" w:cs="Arial"/>
          <w:i/>
          <w:sz w:val="24"/>
          <w:szCs w:val="24"/>
        </w:rPr>
        <w:t xml:space="preserve">o planowaniu </w:t>
      </w:r>
      <w:r w:rsidR="0029638D">
        <w:rPr>
          <w:rFonts w:asciiTheme="majorHAnsi" w:hAnsiTheme="majorHAnsi" w:cs="Arial"/>
          <w:i/>
          <w:sz w:val="24"/>
          <w:szCs w:val="24"/>
        </w:rPr>
        <w:br/>
      </w:r>
      <w:r w:rsidRPr="00D170F8">
        <w:rPr>
          <w:rFonts w:asciiTheme="majorHAnsi" w:hAnsiTheme="majorHAnsi" w:cs="Arial"/>
          <w:i/>
          <w:sz w:val="24"/>
          <w:szCs w:val="24"/>
        </w:rPr>
        <w:t>i zagospodarowaniu przestrzennym</w:t>
      </w:r>
      <w:r>
        <w:rPr>
          <w:rFonts w:asciiTheme="majorHAnsi" w:hAnsiTheme="majorHAnsi" w:cs="Arial"/>
          <w:sz w:val="24"/>
          <w:szCs w:val="24"/>
        </w:rPr>
        <w:t xml:space="preserve"> (Dz. U. z 202</w:t>
      </w:r>
      <w:r w:rsidR="0087387A">
        <w:rPr>
          <w:rFonts w:asciiTheme="majorHAnsi" w:hAnsiTheme="majorHAnsi" w:cs="Arial"/>
          <w:sz w:val="24"/>
          <w:szCs w:val="24"/>
        </w:rPr>
        <w:t>4</w:t>
      </w:r>
      <w:r w:rsidRPr="00D170F8">
        <w:rPr>
          <w:rFonts w:asciiTheme="majorHAnsi" w:hAnsiTheme="majorHAnsi" w:cs="Arial"/>
          <w:sz w:val="24"/>
          <w:szCs w:val="24"/>
        </w:rPr>
        <w:t xml:space="preserve"> r. poz. </w:t>
      </w:r>
      <w:r w:rsidR="0087387A">
        <w:rPr>
          <w:rFonts w:asciiTheme="majorHAnsi" w:hAnsiTheme="majorHAnsi" w:cs="Arial"/>
          <w:sz w:val="24"/>
          <w:szCs w:val="24"/>
        </w:rPr>
        <w:t>1130</w:t>
      </w:r>
      <w:r w:rsidRPr="00D170F8">
        <w:rPr>
          <w:rFonts w:asciiTheme="majorHAnsi" w:hAnsiTheme="majorHAnsi" w:cs="Arial"/>
          <w:sz w:val="24"/>
          <w:szCs w:val="24"/>
        </w:rPr>
        <w:t xml:space="preserve">)  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zawiadamiam o podjęciu przez Radę </w:t>
      </w:r>
      <w:r w:rsidR="00526A95">
        <w:rPr>
          <w:rFonts w:asciiTheme="majorHAnsi" w:hAnsiTheme="majorHAnsi" w:cs="Arial"/>
          <w:spacing w:val="-4"/>
          <w:sz w:val="24"/>
          <w:szCs w:val="24"/>
        </w:rPr>
        <w:t xml:space="preserve">Gminy </w:t>
      </w:r>
      <w:r w:rsidR="0087387A">
        <w:rPr>
          <w:rFonts w:asciiTheme="majorHAnsi" w:hAnsiTheme="majorHAnsi" w:cs="Arial"/>
          <w:spacing w:val="-4"/>
          <w:sz w:val="24"/>
          <w:szCs w:val="24"/>
        </w:rPr>
        <w:t>Trzebieszów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Uchwały Nr </w:t>
      </w:r>
      <w:r w:rsidR="00C9784E">
        <w:rPr>
          <w:rFonts w:asciiTheme="majorHAnsi" w:hAnsiTheme="majorHAnsi" w:cs="Arial"/>
          <w:spacing w:val="-4"/>
          <w:sz w:val="24"/>
          <w:szCs w:val="24"/>
        </w:rPr>
        <w:t>II/</w:t>
      </w:r>
      <w:r w:rsidR="0087387A">
        <w:rPr>
          <w:rFonts w:asciiTheme="majorHAnsi" w:hAnsiTheme="majorHAnsi" w:cs="Arial"/>
          <w:spacing w:val="-4"/>
          <w:sz w:val="24"/>
          <w:szCs w:val="24"/>
        </w:rPr>
        <w:t>15</w:t>
      </w:r>
      <w:r w:rsidR="00C9784E">
        <w:rPr>
          <w:rFonts w:asciiTheme="majorHAnsi" w:hAnsiTheme="majorHAnsi" w:cs="Arial"/>
          <w:spacing w:val="-4"/>
          <w:sz w:val="24"/>
          <w:szCs w:val="24"/>
        </w:rPr>
        <w:t>/2024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z dnia </w:t>
      </w:r>
      <w:r w:rsidR="00C9784E">
        <w:rPr>
          <w:rFonts w:asciiTheme="majorHAnsi" w:hAnsiTheme="majorHAnsi" w:cs="Arial"/>
          <w:spacing w:val="-4"/>
          <w:sz w:val="24"/>
          <w:szCs w:val="24"/>
        </w:rPr>
        <w:t>2</w:t>
      </w:r>
      <w:r w:rsidR="0087387A">
        <w:rPr>
          <w:rFonts w:asciiTheme="majorHAnsi" w:hAnsiTheme="majorHAnsi" w:cs="Arial"/>
          <w:spacing w:val="-4"/>
          <w:sz w:val="24"/>
          <w:szCs w:val="24"/>
        </w:rPr>
        <w:t>8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="0087387A">
        <w:rPr>
          <w:rFonts w:asciiTheme="majorHAnsi" w:hAnsiTheme="majorHAnsi" w:cs="Arial"/>
          <w:spacing w:val="-4"/>
          <w:sz w:val="24"/>
          <w:szCs w:val="24"/>
        </w:rPr>
        <w:t>maja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202</w:t>
      </w:r>
      <w:r w:rsidR="005A2E52">
        <w:rPr>
          <w:rFonts w:asciiTheme="majorHAnsi" w:hAnsiTheme="majorHAnsi" w:cs="Arial"/>
          <w:spacing w:val="-4"/>
          <w:sz w:val="24"/>
          <w:szCs w:val="24"/>
        </w:rPr>
        <w:t>4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r. w sprawie przystąpienia do</w:t>
      </w:r>
      <w:r w:rsidR="005A2E52">
        <w:rPr>
          <w:rFonts w:asciiTheme="majorHAnsi" w:hAnsiTheme="majorHAnsi" w:cs="Arial"/>
          <w:spacing w:val="-4"/>
          <w:sz w:val="24"/>
          <w:szCs w:val="24"/>
        </w:rPr>
        <w:t xml:space="preserve"> sporządza</w:t>
      </w:r>
      <w:r>
        <w:rPr>
          <w:rFonts w:asciiTheme="majorHAnsi" w:hAnsiTheme="majorHAnsi" w:cs="Arial"/>
          <w:spacing w:val="-4"/>
          <w:sz w:val="24"/>
          <w:szCs w:val="24"/>
        </w:rPr>
        <w:t>nia</w:t>
      </w:r>
      <w:r w:rsidRPr="00D170F8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="0087387A">
        <w:rPr>
          <w:rFonts w:asciiTheme="majorHAnsi" w:hAnsiTheme="majorHAnsi" w:cs="Arial"/>
          <w:spacing w:val="-4"/>
          <w:sz w:val="24"/>
          <w:szCs w:val="24"/>
        </w:rPr>
        <w:t>„P</w:t>
      </w:r>
      <w:r w:rsidR="005A2E52">
        <w:rPr>
          <w:rFonts w:asciiTheme="majorHAnsi" w:hAnsiTheme="majorHAnsi" w:cs="Arial"/>
          <w:spacing w:val="-4"/>
          <w:sz w:val="24"/>
          <w:szCs w:val="24"/>
        </w:rPr>
        <w:t xml:space="preserve">lanu ogólnego </w:t>
      </w:r>
      <w:r w:rsidR="0087387A">
        <w:rPr>
          <w:rFonts w:asciiTheme="majorHAnsi" w:hAnsiTheme="majorHAnsi" w:cs="Arial"/>
          <w:spacing w:val="-4"/>
          <w:sz w:val="24"/>
          <w:szCs w:val="24"/>
        </w:rPr>
        <w:t>Gminy Trzebieszów”</w:t>
      </w:r>
      <w:r w:rsidRPr="00D170F8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7387A">
        <w:rPr>
          <w:rFonts w:asciiTheme="majorHAnsi" w:hAnsiTheme="majorHAnsi" w:cs="Arial"/>
          <w:sz w:val="24"/>
          <w:szCs w:val="24"/>
        </w:rPr>
        <w:t>Granice obszaru objętego planem ogólnym wyznaczają granice administracyjne Gminy Trzebieszów</w:t>
      </w:r>
      <w:r>
        <w:rPr>
          <w:rFonts w:asciiTheme="majorHAnsi" w:hAnsiTheme="majorHAnsi" w:cs="Arial"/>
          <w:sz w:val="24"/>
          <w:szCs w:val="24"/>
        </w:rPr>
        <w:t>.</w:t>
      </w:r>
    </w:p>
    <w:p w14:paraId="21677EB9" w14:textId="65A9EC38" w:rsidR="006718F8" w:rsidRDefault="006718F8" w:rsidP="006718F8">
      <w:pPr>
        <w:pStyle w:val="Tekstpodstawowy"/>
        <w:spacing w:line="276" w:lineRule="auto"/>
        <w:ind w:firstLine="708"/>
        <w:rPr>
          <w:rFonts w:asciiTheme="majorHAnsi" w:hAnsiTheme="majorHAnsi"/>
          <w:spacing w:val="-4"/>
        </w:rPr>
      </w:pPr>
      <w:r w:rsidRPr="00D170F8">
        <w:rPr>
          <w:rFonts w:asciiTheme="majorHAnsi" w:hAnsiTheme="majorHAnsi"/>
          <w:spacing w:val="-4"/>
        </w:rPr>
        <w:t xml:space="preserve">Jednocześnie zgodnie z art. </w:t>
      </w:r>
      <w:r>
        <w:rPr>
          <w:rFonts w:asciiTheme="majorHAnsi" w:hAnsiTheme="majorHAnsi"/>
          <w:spacing w:val="-4"/>
        </w:rPr>
        <w:t xml:space="preserve">39 ust. 1 w związku z </w:t>
      </w:r>
      <w:r w:rsidRPr="00D80B5D">
        <w:rPr>
          <w:rFonts w:asciiTheme="majorHAnsi" w:hAnsiTheme="majorHAnsi"/>
          <w:spacing w:val="-4"/>
        </w:rPr>
        <w:t xml:space="preserve">art. </w:t>
      </w:r>
      <w:r w:rsidR="005A2E52">
        <w:rPr>
          <w:rFonts w:asciiTheme="majorHAnsi" w:hAnsiTheme="majorHAnsi"/>
          <w:spacing w:val="-4"/>
        </w:rPr>
        <w:t>46</w:t>
      </w:r>
      <w:r w:rsidRPr="00D80B5D">
        <w:rPr>
          <w:rFonts w:asciiTheme="majorHAnsi" w:hAnsiTheme="majorHAnsi"/>
          <w:spacing w:val="-4"/>
        </w:rPr>
        <w:t xml:space="preserve"> ust</w:t>
      </w:r>
      <w:r w:rsidR="005A2E52">
        <w:rPr>
          <w:rFonts w:asciiTheme="majorHAnsi" w:hAnsiTheme="majorHAnsi"/>
          <w:spacing w:val="-4"/>
        </w:rPr>
        <w:t>. 1</w:t>
      </w:r>
      <w:r>
        <w:rPr>
          <w:rFonts w:asciiTheme="majorHAnsi" w:hAnsiTheme="majorHAnsi"/>
          <w:spacing w:val="-4"/>
        </w:rPr>
        <w:t xml:space="preserve"> </w:t>
      </w:r>
      <w:r w:rsidR="005A2E52">
        <w:rPr>
          <w:rFonts w:asciiTheme="majorHAnsi" w:hAnsiTheme="majorHAnsi"/>
          <w:spacing w:val="-4"/>
        </w:rPr>
        <w:t>pkt 1</w:t>
      </w:r>
      <w:r w:rsidRPr="00D80B5D">
        <w:rPr>
          <w:rFonts w:asciiTheme="majorHAnsi" w:hAnsiTheme="majorHAnsi"/>
          <w:spacing w:val="-4"/>
        </w:rPr>
        <w:t xml:space="preserve"> </w:t>
      </w:r>
      <w:r w:rsidR="002853C2">
        <w:rPr>
          <w:rFonts w:asciiTheme="majorHAnsi" w:hAnsiTheme="majorHAnsi"/>
          <w:spacing w:val="-4"/>
        </w:rPr>
        <w:t xml:space="preserve">i art. 54 ust. 2 </w:t>
      </w:r>
      <w:r w:rsidRPr="00D80B5D">
        <w:rPr>
          <w:rFonts w:asciiTheme="majorHAnsi" w:hAnsiTheme="majorHAnsi"/>
          <w:spacing w:val="-4"/>
        </w:rPr>
        <w:t xml:space="preserve">ustawy </w:t>
      </w:r>
      <w:r w:rsidR="0029638D">
        <w:rPr>
          <w:rFonts w:asciiTheme="majorHAnsi" w:hAnsiTheme="majorHAnsi"/>
          <w:spacing w:val="-4"/>
        </w:rPr>
        <w:br/>
      </w:r>
      <w:r w:rsidRPr="00D80B5D">
        <w:rPr>
          <w:rFonts w:asciiTheme="majorHAnsi" w:hAnsiTheme="majorHAnsi"/>
          <w:spacing w:val="-4"/>
        </w:rPr>
        <w:t xml:space="preserve">z dnia 3 października 2008 r. o udostępnianiu informacji o środowisku i jego ochronie, </w:t>
      </w:r>
      <w:r w:rsidR="0029638D">
        <w:rPr>
          <w:rFonts w:asciiTheme="majorHAnsi" w:hAnsiTheme="majorHAnsi"/>
          <w:spacing w:val="-4"/>
        </w:rPr>
        <w:br/>
      </w:r>
      <w:r w:rsidRPr="00D80B5D">
        <w:rPr>
          <w:rFonts w:asciiTheme="majorHAnsi" w:hAnsiTheme="majorHAnsi"/>
          <w:spacing w:val="-4"/>
        </w:rPr>
        <w:t xml:space="preserve">udziale społeczeństwa w ochronie środowiska oraz o ocenach oddziaływania na środowisko  </w:t>
      </w:r>
      <w:r w:rsidR="0029638D">
        <w:rPr>
          <w:rFonts w:asciiTheme="majorHAnsi" w:hAnsiTheme="majorHAnsi"/>
          <w:spacing w:val="-4"/>
        </w:rPr>
        <w:br/>
      </w:r>
      <w:r w:rsidRPr="00D80B5D">
        <w:rPr>
          <w:rFonts w:asciiTheme="majorHAnsi" w:hAnsiTheme="majorHAnsi"/>
          <w:spacing w:val="-4"/>
        </w:rPr>
        <w:t>(Dz. U. z 202</w:t>
      </w:r>
      <w:r w:rsidR="0087387A">
        <w:rPr>
          <w:rFonts w:asciiTheme="majorHAnsi" w:hAnsiTheme="majorHAnsi"/>
          <w:spacing w:val="-4"/>
        </w:rPr>
        <w:t>4</w:t>
      </w:r>
      <w:r w:rsidRPr="00D80B5D">
        <w:rPr>
          <w:rFonts w:asciiTheme="majorHAnsi" w:hAnsiTheme="majorHAnsi"/>
          <w:spacing w:val="-4"/>
        </w:rPr>
        <w:t xml:space="preserve"> r. poz. </w:t>
      </w:r>
      <w:r w:rsidR="0087387A">
        <w:rPr>
          <w:rFonts w:asciiTheme="majorHAnsi" w:hAnsiTheme="majorHAnsi"/>
          <w:spacing w:val="-4"/>
        </w:rPr>
        <w:t>1112</w:t>
      </w:r>
      <w:r w:rsidRPr="00D80B5D">
        <w:rPr>
          <w:rFonts w:asciiTheme="majorHAnsi" w:hAnsiTheme="majorHAnsi"/>
          <w:spacing w:val="-4"/>
        </w:rPr>
        <w:t>)</w:t>
      </w:r>
      <w:r>
        <w:rPr>
          <w:rFonts w:asciiTheme="majorHAnsi" w:hAnsiTheme="majorHAnsi"/>
          <w:spacing w:val="-4"/>
        </w:rPr>
        <w:t xml:space="preserve"> zawiadamiam o przystąpieniu do przeprowadzenia strategicznej oceny oddziaływania na środowisko, w tym sporządzenia prognozy oddziaływania na środowisko ustaleń projektu </w:t>
      </w:r>
      <w:r w:rsidR="005A2E52">
        <w:rPr>
          <w:rFonts w:asciiTheme="majorHAnsi" w:hAnsiTheme="majorHAnsi"/>
          <w:spacing w:val="-4"/>
        </w:rPr>
        <w:t>planu ogólnego</w:t>
      </w:r>
      <w:r>
        <w:rPr>
          <w:rFonts w:asciiTheme="majorHAnsi" w:hAnsiTheme="majorHAnsi"/>
          <w:spacing w:val="-4"/>
        </w:rPr>
        <w:t xml:space="preserve"> </w:t>
      </w:r>
      <w:r w:rsidR="00526A95">
        <w:rPr>
          <w:rFonts w:asciiTheme="majorHAnsi" w:hAnsiTheme="majorHAnsi"/>
          <w:spacing w:val="-4"/>
        </w:rPr>
        <w:t xml:space="preserve">gminy </w:t>
      </w:r>
      <w:r w:rsidR="0087387A">
        <w:rPr>
          <w:rFonts w:asciiTheme="majorHAnsi" w:hAnsiTheme="majorHAnsi"/>
          <w:spacing w:val="-4"/>
        </w:rPr>
        <w:t>Trzebieszów</w:t>
      </w:r>
      <w:r>
        <w:rPr>
          <w:rFonts w:asciiTheme="majorHAnsi" w:hAnsiTheme="majorHAnsi"/>
          <w:spacing w:val="-4"/>
        </w:rPr>
        <w:t>.</w:t>
      </w:r>
    </w:p>
    <w:p w14:paraId="1A753C0D" w14:textId="0D303BC2" w:rsidR="001F49A2" w:rsidRPr="00D170F8" w:rsidRDefault="00421872" w:rsidP="001F49A2">
      <w:pPr>
        <w:pStyle w:val="Tekstpodstawowy"/>
        <w:spacing w:line="276" w:lineRule="auto"/>
        <w:ind w:firstLine="708"/>
        <w:rPr>
          <w:rFonts w:asciiTheme="majorHAnsi" w:hAnsiTheme="majorHAnsi"/>
          <w:spacing w:val="-4"/>
        </w:rPr>
      </w:pPr>
      <w:r>
        <w:rPr>
          <w:rFonts w:asciiTheme="majorHAnsi" w:hAnsiTheme="majorHAnsi"/>
          <w:b/>
          <w:spacing w:val="-4"/>
        </w:rPr>
        <w:t>D</w:t>
      </w:r>
      <w:r w:rsidR="006718F8" w:rsidRPr="006C1BA2">
        <w:rPr>
          <w:rFonts w:asciiTheme="majorHAnsi" w:hAnsiTheme="majorHAnsi"/>
          <w:b/>
          <w:spacing w:val="-4"/>
        </w:rPr>
        <w:t xml:space="preserve">o dnia </w:t>
      </w:r>
      <w:r w:rsidR="0029638D" w:rsidRPr="006C1BA2">
        <w:rPr>
          <w:rFonts w:asciiTheme="majorHAnsi" w:hAnsiTheme="majorHAnsi"/>
          <w:b/>
          <w:spacing w:val="-4"/>
        </w:rPr>
        <w:t xml:space="preserve">23 </w:t>
      </w:r>
      <w:r w:rsidR="0087387A" w:rsidRPr="006C1BA2">
        <w:rPr>
          <w:rFonts w:asciiTheme="majorHAnsi" w:hAnsiTheme="majorHAnsi"/>
          <w:b/>
          <w:spacing w:val="-4"/>
        </w:rPr>
        <w:t>października</w:t>
      </w:r>
      <w:r w:rsidR="005A2E52" w:rsidRPr="006C1BA2">
        <w:rPr>
          <w:rFonts w:asciiTheme="majorHAnsi" w:hAnsiTheme="majorHAnsi"/>
          <w:b/>
          <w:spacing w:val="-4"/>
        </w:rPr>
        <w:t xml:space="preserve"> 2024</w:t>
      </w:r>
      <w:r w:rsidR="005A2E52" w:rsidRPr="006C1BA2">
        <w:rPr>
          <w:rFonts w:asciiTheme="majorHAnsi" w:hAnsiTheme="majorHAnsi"/>
          <w:spacing w:val="-4"/>
        </w:rPr>
        <w:t xml:space="preserve"> </w:t>
      </w:r>
      <w:r w:rsidR="005A2E52" w:rsidRPr="006C1BA2">
        <w:rPr>
          <w:rFonts w:asciiTheme="majorHAnsi" w:hAnsiTheme="majorHAnsi"/>
          <w:b/>
          <w:spacing w:val="-4"/>
        </w:rPr>
        <w:t>r</w:t>
      </w:r>
      <w:r w:rsidR="0029638D" w:rsidRPr="006C1BA2">
        <w:rPr>
          <w:rFonts w:asciiTheme="majorHAnsi" w:hAnsiTheme="majorHAnsi"/>
          <w:b/>
          <w:spacing w:val="-4"/>
        </w:rPr>
        <w:t>oku</w:t>
      </w:r>
      <w:r w:rsidR="006718F8" w:rsidRPr="006C1BA2">
        <w:rPr>
          <w:rFonts w:asciiTheme="majorHAnsi" w:hAnsiTheme="majorHAnsi"/>
          <w:spacing w:val="-4"/>
        </w:rPr>
        <w:t xml:space="preserve"> </w:t>
      </w:r>
      <w:r w:rsidR="006718F8" w:rsidRPr="00D170F8">
        <w:rPr>
          <w:rFonts w:asciiTheme="majorHAnsi" w:hAnsiTheme="majorHAnsi"/>
          <w:spacing w:val="-4"/>
        </w:rPr>
        <w:t>zainteresowani mogą zgłaszać wnioski</w:t>
      </w:r>
      <w:r w:rsidR="006718F8">
        <w:rPr>
          <w:rFonts w:asciiTheme="majorHAnsi" w:hAnsiTheme="majorHAnsi"/>
          <w:spacing w:val="-4"/>
        </w:rPr>
        <w:t xml:space="preserve"> dotyczące</w:t>
      </w:r>
      <w:r w:rsidR="002853C2">
        <w:rPr>
          <w:rFonts w:asciiTheme="majorHAnsi" w:hAnsiTheme="majorHAnsi"/>
          <w:spacing w:val="-4"/>
        </w:rPr>
        <w:t xml:space="preserve"> projektu</w:t>
      </w:r>
      <w:r w:rsidR="006718F8">
        <w:rPr>
          <w:rFonts w:asciiTheme="majorHAnsi" w:hAnsiTheme="majorHAnsi"/>
          <w:spacing w:val="-4"/>
        </w:rPr>
        <w:t xml:space="preserve"> </w:t>
      </w:r>
      <w:r w:rsidR="005A2E52">
        <w:rPr>
          <w:rFonts w:asciiTheme="majorHAnsi" w:hAnsiTheme="majorHAnsi"/>
          <w:spacing w:val="-4"/>
        </w:rPr>
        <w:t>planu ogólnego</w:t>
      </w:r>
      <w:r w:rsidR="006718F8">
        <w:rPr>
          <w:rFonts w:asciiTheme="majorHAnsi" w:hAnsiTheme="majorHAnsi"/>
          <w:spacing w:val="-4"/>
        </w:rPr>
        <w:t xml:space="preserve"> oraz wnioski</w:t>
      </w:r>
      <w:r w:rsidR="006718F8" w:rsidRPr="00D170F8">
        <w:rPr>
          <w:rFonts w:asciiTheme="majorHAnsi" w:hAnsiTheme="majorHAnsi"/>
          <w:spacing w:val="-4"/>
        </w:rPr>
        <w:t xml:space="preserve"> do </w:t>
      </w:r>
      <w:r w:rsidR="006718F8">
        <w:rPr>
          <w:rFonts w:asciiTheme="majorHAnsi" w:hAnsiTheme="majorHAnsi"/>
          <w:spacing w:val="-4"/>
        </w:rPr>
        <w:t xml:space="preserve">przeprowadzonej strategicznej oceny oddziaływania na środowisko. </w:t>
      </w:r>
      <w:r w:rsidR="006718F8" w:rsidRPr="00D170F8">
        <w:rPr>
          <w:rFonts w:asciiTheme="majorHAnsi" w:hAnsiTheme="majorHAnsi"/>
          <w:spacing w:val="-4"/>
        </w:rPr>
        <w:t xml:space="preserve">Wnioski na piśmie należy składać </w:t>
      </w:r>
      <w:r w:rsidR="002D2494">
        <w:rPr>
          <w:rFonts w:asciiTheme="majorHAnsi" w:hAnsiTheme="majorHAnsi"/>
          <w:spacing w:val="-4"/>
        </w:rPr>
        <w:t xml:space="preserve">we wrześniu w zwyczajowych godzinach pracy urzędu, natomiast w październiku </w:t>
      </w:r>
      <w:r w:rsidR="0029638D">
        <w:rPr>
          <w:rFonts w:asciiTheme="majorHAnsi" w:hAnsiTheme="majorHAnsi"/>
          <w:spacing w:val="-4"/>
        </w:rPr>
        <w:t xml:space="preserve">od poniedziałku do piątku w godzinach 7.30 – 17.30 </w:t>
      </w:r>
      <w:r w:rsidR="002D2494">
        <w:rPr>
          <w:rFonts w:asciiTheme="majorHAnsi" w:hAnsiTheme="majorHAnsi"/>
          <w:spacing w:val="-4"/>
        </w:rPr>
        <w:br/>
      </w:r>
      <w:r w:rsidR="0029638D">
        <w:rPr>
          <w:rFonts w:asciiTheme="majorHAnsi" w:hAnsiTheme="majorHAnsi"/>
          <w:spacing w:val="-4"/>
        </w:rPr>
        <w:t xml:space="preserve">oraz w soboty w godzinach 8.00 – 12.00 </w:t>
      </w:r>
      <w:r w:rsidR="006718F8">
        <w:rPr>
          <w:rFonts w:asciiTheme="majorHAnsi" w:hAnsiTheme="majorHAnsi"/>
          <w:spacing w:val="-4"/>
        </w:rPr>
        <w:t xml:space="preserve">w </w:t>
      </w:r>
      <w:r w:rsidR="00A812F0">
        <w:rPr>
          <w:rFonts w:asciiTheme="majorHAnsi" w:hAnsiTheme="majorHAnsi"/>
          <w:spacing w:val="-4"/>
        </w:rPr>
        <w:t>Urzędzie</w:t>
      </w:r>
      <w:r w:rsidR="00A812F0" w:rsidRPr="00A812F0">
        <w:rPr>
          <w:rFonts w:asciiTheme="majorHAnsi" w:hAnsiTheme="majorHAnsi"/>
          <w:spacing w:val="-4"/>
        </w:rPr>
        <w:t xml:space="preserve"> </w:t>
      </w:r>
      <w:r w:rsidR="00526A95">
        <w:rPr>
          <w:rFonts w:asciiTheme="majorHAnsi" w:hAnsiTheme="majorHAnsi"/>
          <w:spacing w:val="-4"/>
        </w:rPr>
        <w:t xml:space="preserve">Gminy </w:t>
      </w:r>
      <w:r w:rsidR="0087387A">
        <w:rPr>
          <w:rFonts w:asciiTheme="majorHAnsi" w:hAnsiTheme="majorHAnsi"/>
          <w:spacing w:val="-4"/>
        </w:rPr>
        <w:t>Trzebieszów</w:t>
      </w:r>
      <w:r w:rsidR="00A812F0" w:rsidRPr="00A812F0">
        <w:rPr>
          <w:rFonts w:asciiTheme="majorHAnsi" w:hAnsiTheme="majorHAnsi"/>
          <w:spacing w:val="-4"/>
        </w:rPr>
        <w:t xml:space="preserve">, </w:t>
      </w:r>
      <w:r w:rsidR="0087387A">
        <w:rPr>
          <w:rFonts w:asciiTheme="majorHAnsi" w:hAnsiTheme="majorHAnsi"/>
          <w:spacing w:val="-4"/>
        </w:rPr>
        <w:t>Trzebieszów Drugi 89</w:t>
      </w:r>
      <w:r w:rsidR="00A812F0" w:rsidRPr="00A812F0">
        <w:rPr>
          <w:rFonts w:asciiTheme="majorHAnsi" w:hAnsiTheme="majorHAnsi"/>
          <w:spacing w:val="-4"/>
        </w:rPr>
        <w:t xml:space="preserve">, </w:t>
      </w:r>
      <w:r w:rsidR="002D2494">
        <w:rPr>
          <w:rFonts w:asciiTheme="majorHAnsi" w:hAnsiTheme="majorHAnsi"/>
          <w:spacing w:val="-4"/>
        </w:rPr>
        <w:br/>
      </w:r>
      <w:r w:rsidR="0087387A">
        <w:rPr>
          <w:rFonts w:asciiTheme="majorHAnsi" w:hAnsiTheme="majorHAnsi"/>
          <w:spacing w:val="-4"/>
        </w:rPr>
        <w:t>21</w:t>
      </w:r>
      <w:r w:rsidR="002D2494">
        <w:rPr>
          <w:rFonts w:asciiTheme="majorHAnsi" w:hAnsiTheme="majorHAnsi"/>
          <w:spacing w:val="-4"/>
        </w:rPr>
        <w:t>-</w:t>
      </w:r>
      <w:r w:rsidR="0087387A">
        <w:rPr>
          <w:rFonts w:asciiTheme="majorHAnsi" w:hAnsiTheme="majorHAnsi"/>
          <w:spacing w:val="-4"/>
        </w:rPr>
        <w:t>404 Trzebieszów</w:t>
      </w:r>
      <w:r w:rsidR="002D2494">
        <w:rPr>
          <w:rFonts w:asciiTheme="majorHAnsi" w:hAnsiTheme="majorHAnsi"/>
          <w:spacing w:val="-4"/>
        </w:rPr>
        <w:t xml:space="preserve"> lub </w:t>
      </w:r>
      <w:r w:rsidR="006718F8" w:rsidRPr="00D170F8">
        <w:rPr>
          <w:rFonts w:asciiTheme="majorHAnsi" w:hAnsiTheme="majorHAnsi"/>
          <w:spacing w:val="-4"/>
        </w:rPr>
        <w:t>za pomocą środków komunikacji elektronicznej na adres</w:t>
      </w:r>
      <w:r w:rsidR="0029638D">
        <w:rPr>
          <w:rFonts w:asciiTheme="majorHAnsi" w:hAnsiTheme="majorHAnsi"/>
          <w:spacing w:val="-4"/>
        </w:rPr>
        <w:t xml:space="preserve"> </w:t>
      </w:r>
      <w:r w:rsidR="0087387A" w:rsidRPr="0087387A">
        <w:rPr>
          <w:rStyle w:val="Hipercze"/>
          <w:rFonts w:asciiTheme="majorHAnsi" w:hAnsiTheme="majorHAnsi" w:cs="Arial"/>
          <w:color w:val="auto"/>
          <w:spacing w:val="-4"/>
          <w:u w:val="none"/>
        </w:rPr>
        <w:t>sekretariat@trzebieszow.gmina.pl</w:t>
      </w:r>
      <w:r w:rsidR="006718F8" w:rsidRPr="00D37814">
        <w:rPr>
          <w:rFonts w:asciiTheme="majorHAnsi" w:hAnsiTheme="majorHAnsi"/>
          <w:spacing w:val="-4"/>
        </w:rPr>
        <w:t xml:space="preserve"> lub za pomocą platformy ePUAP</w:t>
      </w:r>
      <w:r w:rsidR="000568DF" w:rsidRPr="00D37814">
        <w:rPr>
          <w:rFonts w:asciiTheme="majorHAnsi" w:hAnsiTheme="majorHAnsi"/>
          <w:spacing w:val="-4"/>
        </w:rPr>
        <w:t xml:space="preserve"> pod adresem </w:t>
      </w:r>
      <w:r w:rsidR="0087387A" w:rsidRPr="0087387A">
        <w:rPr>
          <w:rStyle w:val="Hipercze"/>
          <w:rFonts w:asciiTheme="majorHAnsi" w:hAnsiTheme="majorHAnsi" w:cs="Arial"/>
          <w:color w:val="auto"/>
          <w:spacing w:val="-4"/>
          <w:u w:val="none"/>
        </w:rPr>
        <w:t>http://epuap.gov.pl/wps/portal</w:t>
      </w:r>
      <w:r w:rsidR="000568DF">
        <w:rPr>
          <w:rFonts w:asciiTheme="majorHAnsi" w:hAnsiTheme="majorHAnsi"/>
          <w:spacing w:val="-4"/>
        </w:rPr>
        <w:t xml:space="preserve"> </w:t>
      </w:r>
      <w:r w:rsidR="002853C2">
        <w:rPr>
          <w:rFonts w:asciiTheme="majorHAnsi" w:hAnsiTheme="majorHAnsi"/>
          <w:spacing w:val="-4"/>
        </w:rPr>
        <w:t>lub ustnie do protokołu w siedzi</w:t>
      </w:r>
      <w:r w:rsidR="00A812F0">
        <w:rPr>
          <w:rFonts w:asciiTheme="majorHAnsi" w:hAnsiTheme="majorHAnsi"/>
          <w:spacing w:val="-4"/>
        </w:rPr>
        <w:t>b</w:t>
      </w:r>
      <w:r w:rsidR="002853C2">
        <w:rPr>
          <w:rFonts w:asciiTheme="majorHAnsi" w:hAnsiTheme="majorHAnsi"/>
          <w:spacing w:val="-4"/>
        </w:rPr>
        <w:t xml:space="preserve">ie Urzędu </w:t>
      </w:r>
      <w:r w:rsidR="00C212D2">
        <w:rPr>
          <w:rFonts w:asciiTheme="majorHAnsi" w:hAnsiTheme="majorHAnsi"/>
          <w:spacing w:val="-4"/>
        </w:rPr>
        <w:t>Gminy</w:t>
      </w:r>
      <w:r w:rsidR="006718F8">
        <w:rPr>
          <w:rFonts w:asciiTheme="majorHAnsi" w:hAnsiTheme="majorHAnsi"/>
          <w:spacing w:val="-4"/>
        </w:rPr>
        <w:t xml:space="preserve">. </w:t>
      </w:r>
      <w:r w:rsidR="0087387A">
        <w:rPr>
          <w:rFonts w:asciiTheme="majorHAnsi" w:hAnsiTheme="majorHAnsi"/>
          <w:spacing w:val="-4"/>
        </w:rPr>
        <w:t>We wniosk</w:t>
      </w:r>
      <w:r w:rsidR="0029638D">
        <w:rPr>
          <w:rFonts w:asciiTheme="majorHAnsi" w:hAnsiTheme="majorHAnsi"/>
          <w:spacing w:val="-4"/>
        </w:rPr>
        <w:t>u</w:t>
      </w:r>
      <w:r w:rsidR="0087387A">
        <w:rPr>
          <w:rFonts w:asciiTheme="majorHAnsi" w:hAnsiTheme="majorHAnsi"/>
          <w:spacing w:val="-4"/>
        </w:rPr>
        <w:t xml:space="preserve"> n</w:t>
      </w:r>
      <w:r w:rsidR="006718F8">
        <w:rPr>
          <w:rFonts w:asciiTheme="majorHAnsi" w:hAnsiTheme="majorHAnsi"/>
          <w:spacing w:val="-4"/>
        </w:rPr>
        <w:t>ależy podać imię i nazwisko lub nazwę,</w:t>
      </w:r>
      <w:r w:rsidR="006718F8" w:rsidRPr="00D50820">
        <w:rPr>
          <w:rFonts w:asciiTheme="majorHAnsi" w:hAnsiTheme="majorHAnsi"/>
          <w:spacing w:val="-4"/>
        </w:rPr>
        <w:t xml:space="preserve"> adres</w:t>
      </w:r>
      <w:r w:rsidR="002853C2">
        <w:rPr>
          <w:rFonts w:asciiTheme="majorHAnsi" w:hAnsiTheme="majorHAnsi"/>
          <w:spacing w:val="-4"/>
        </w:rPr>
        <w:t xml:space="preserve"> zamieszkania</w:t>
      </w:r>
      <w:r w:rsidR="00D37814">
        <w:rPr>
          <w:rFonts w:asciiTheme="majorHAnsi" w:hAnsiTheme="majorHAnsi"/>
          <w:spacing w:val="-4"/>
        </w:rPr>
        <w:t xml:space="preserve"> albo siedziby</w:t>
      </w:r>
      <w:r w:rsidR="002853C2">
        <w:rPr>
          <w:rFonts w:asciiTheme="majorHAnsi" w:hAnsiTheme="majorHAnsi"/>
          <w:spacing w:val="-4"/>
        </w:rPr>
        <w:t xml:space="preserve"> oraz adres poczty elektronicznej, o ile taki posiada</w:t>
      </w:r>
      <w:r w:rsidR="006718F8">
        <w:rPr>
          <w:rFonts w:asciiTheme="majorHAnsi" w:hAnsiTheme="majorHAnsi"/>
          <w:spacing w:val="-4"/>
        </w:rPr>
        <w:t>, przedmiot wniosku</w:t>
      </w:r>
      <w:r w:rsidR="006718F8" w:rsidRPr="00D50820">
        <w:rPr>
          <w:rFonts w:asciiTheme="majorHAnsi" w:hAnsiTheme="majorHAnsi"/>
          <w:spacing w:val="-4"/>
        </w:rPr>
        <w:t xml:space="preserve"> oraz oznaczenia </w:t>
      </w:r>
      <w:r w:rsidR="006718F8">
        <w:rPr>
          <w:rFonts w:asciiTheme="majorHAnsi" w:hAnsiTheme="majorHAnsi"/>
          <w:spacing w:val="-4"/>
        </w:rPr>
        <w:t xml:space="preserve">nieruchomości której </w:t>
      </w:r>
      <w:r w:rsidR="006718F8" w:rsidRPr="00D50820">
        <w:rPr>
          <w:rFonts w:asciiTheme="majorHAnsi" w:hAnsiTheme="majorHAnsi"/>
          <w:spacing w:val="-4"/>
        </w:rPr>
        <w:t>dotyczy</w:t>
      </w:r>
      <w:r w:rsidR="006718F8" w:rsidRPr="00D170F8">
        <w:rPr>
          <w:rFonts w:asciiTheme="majorHAnsi" w:hAnsiTheme="majorHAnsi"/>
          <w:spacing w:val="-4"/>
        </w:rPr>
        <w:t>.</w:t>
      </w:r>
      <w:r w:rsidR="00D37814">
        <w:rPr>
          <w:rFonts w:asciiTheme="majorHAnsi" w:hAnsiTheme="majorHAnsi"/>
          <w:spacing w:val="-4"/>
        </w:rPr>
        <w:t xml:space="preserve"> We wniosku należy wskazać, czy jest się właścicielem lub użytkownikiem wieczystym nieruchomości objętej wnioskiem oraz można podać dane kontaktowe takie jak adres do korespondencji </w:t>
      </w:r>
      <w:r w:rsidR="0029638D">
        <w:rPr>
          <w:rFonts w:asciiTheme="majorHAnsi" w:hAnsiTheme="majorHAnsi"/>
          <w:spacing w:val="-4"/>
        </w:rPr>
        <w:br/>
      </w:r>
      <w:r w:rsidR="00D37814">
        <w:rPr>
          <w:rFonts w:asciiTheme="majorHAnsi" w:hAnsiTheme="majorHAnsi"/>
          <w:spacing w:val="-4"/>
        </w:rPr>
        <w:t>lub numer telefonu.</w:t>
      </w:r>
      <w:r w:rsidR="001F49A2" w:rsidRPr="001F49A2">
        <w:rPr>
          <w:rFonts w:asciiTheme="majorHAnsi" w:hAnsiTheme="majorHAnsi"/>
          <w:spacing w:val="-4"/>
        </w:rPr>
        <w:t xml:space="preserve"> </w:t>
      </w:r>
      <w:r w:rsidR="001F49A2">
        <w:rPr>
          <w:rFonts w:asciiTheme="majorHAnsi" w:hAnsiTheme="majorHAnsi"/>
          <w:spacing w:val="-4"/>
        </w:rPr>
        <w:t xml:space="preserve">Wzór formularza wniosku dostępny jest w wersji elektronicznej na stronie internetowej Urzędu Gminy Trzebieszów - </w:t>
      </w:r>
      <w:r w:rsidR="001F49A2" w:rsidRPr="00815C1A">
        <w:rPr>
          <w:rFonts w:asciiTheme="majorHAnsi" w:hAnsiTheme="majorHAnsi"/>
          <w:spacing w:val="-4"/>
        </w:rPr>
        <w:t>https://www.trzebieszow.gmina.pl/</w:t>
      </w:r>
      <w:r w:rsidR="001F49A2">
        <w:rPr>
          <w:rFonts w:asciiTheme="majorHAnsi" w:hAnsiTheme="majorHAnsi"/>
          <w:spacing w:val="-4"/>
        </w:rPr>
        <w:t xml:space="preserve"> w zakładce </w:t>
      </w:r>
      <w:r w:rsidR="0029638D">
        <w:rPr>
          <w:rFonts w:asciiTheme="majorHAnsi" w:hAnsiTheme="majorHAnsi"/>
          <w:spacing w:val="-4"/>
        </w:rPr>
        <w:br/>
      </w:r>
      <w:r w:rsidR="001F49A2">
        <w:rPr>
          <w:rFonts w:asciiTheme="majorHAnsi" w:hAnsiTheme="majorHAnsi"/>
          <w:spacing w:val="-4"/>
        </w:rPr>
        <w:t>„Dla Mieszkańca”- „do pobrania” oraz w wersji papierowej w siedzibie Urzędu Gminy.</w:t>
      </w:r>
    </w:p>
    <w:p w14:paraId="1E8D8515" w14:textId="72BE4B2F" w:rsidR="006718F8" w:rsidRDefault="006718F8" w:rsidP="0029638D">
      <w:pPr>
        <w:pStyle w:val="Tekstpodstawowy"/>
        <w:spacing w:line="276" w:lineRule="auto"/>
        <w:ind w:firstLine="708"/>
        <w:rPr>
          <w:rFonts w:asciiTheme="majorHAnsi" w:hAnsiTheme="majorHAnsi"/>
          <w:spacing w:val="-4"/>
        </w:rPr>
      </w:pPr>
      <w:r w:rsidRPr="00853F7F">
        <w:rPr>
          <w:rFonts w:asciiTheme="majorHAnsi" w:hAnsiTheme="majorHAnsi"/>
          <w:spacing w:val="-4"/>
        </w:rPr>
        <w:t xml:space="preserve">Z dokumentacją sprawy można zapoznać się w </w:t>
      </w:r>
      <w:r w:rsidR="004E4C58" w:rsidRPr="004E4C58">
        <w:rPr>
          <w:rFonts w:asciiTheme="majorHAnsi" w:hAnsiTheme="majorHAnsi"/>
          <w:spacing w:val="-4"/>
        </w:rPr>
        <w:t>Urzędzie Gminy Trzebieszów, Trzebieszów Drugi 89, 21-404 Trzebieszów</w:t>
      </w:r>
      <w:r w:rsidRPr="00853F7F">
        <w:rPr>
          <w:rFonts w:asciiTheme="majorHAnsi" w:hAnsiTheme="majorHAnsi"/>
          <w:spacing w:val="-4"/>
        </w:rPr>
        <w:t xml:space="preserve">. Organem właściwym do rozpatrzenia wniosków jest </w:t>
      </w:r>
      <w:r w:rsidR="00C212D2">
        <w:rPr>
          <w:rFonts w:asciiTheme="majorHAnsi" w:hAnsiTheme="majorHAnsi"/>
          <w:spacing w:val="-4"/>
        </w:rPr>
        <w:t xml:space="preserve">Wójt Gminy </w:t>
      </w:r>
      <w:r w:rsidR="004E4C58">
        <w:rPr>
          <w:rFonts w:asciiTheme="majorHAnsi" w:hAnsiTheme="majorHAnsi"/>
          <w:spacing w:val="-4"/>
        </w:rPr>
        <w:t>Trzebieszów</w:t>
      </w:r>
      <w:r w:rsidRPr="00853F7F">
        <w:rPr>
          <w:rFonts w:asciiTheme="majorHAnsi" w:hAnsiTheme="majorHAnsi"/>
          <w:spacing w:val="-4"/>
        </w:rPr>
        <w:t>.</w:t>
      </w:r>
    </w:p>
    <w:p w14:paraId="36373F9C" w14:textId="77777777" w:rsidR="006718F8" w:rsidRDefault="004E4C58" w:rsidP="004E4C58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718F8">
        <w:rPr>
          <w:rFonts w:asciiTheme="majorHAnsi" w:hAnsiTheme="majorHAnsi"/>
        </w:rPr>
        <w:tab/>
      </w:r>
    </w:p>
    <w:p w14:paraId="07D37706" w14:textId="77777777" w:rsidR="008E3240" w:rsidRPr="008E3240" w:rsidRDefault="008E3240" w:rsidP="008E3240">
      <w:pPr>
        <w:pStyle w:val="Default"/>
        <w:ind w:left="5664" w:firstLine="708"/>
        <w:jc w:val="center"/>
        <w:rPr>
          <w:rFonts w:asciiTheme="majorHAnsi" w:hAnsiTheme="majorHAnsi"/>
        </w:rPr>
      </w:pPr>
      <w:r w:rsidRPr="008E3240">
        <w:rPr>
          <w:rFonts w:asciiTheme="majorHAnsi" w:hAnsiTheme="majorHAnsi"/>
        </w:rPr>
        <w:t xml:space="preserve">Wójt Gminy Trzebieszów </w:t>
      </w:r>
    </w:p>
    <w:p w14:paraId="5689E61D" w14:textId="77777777" w:rsidR="008E3240" w:rsidRPr="008E3240" w:rsidRDefault="008E3240" w:rsidP="008E3240">
      <w:pPr>
        <w:pStyle w:val="Default"/>
        <w:jc w:val="right"/>
        <w:rPr>
          <w:rFonts w:asciiTheme="majorHAnsi" w:hAnsiTheme="majorHAnsi"/>
        </w:rPr>
      </w:pPr>
    </w:p>
    <w:p w14:paraId="335041B2" w14:textId="6BBEC32B" w:rsidR="008229B2" w:rsidRDefault="008E3240" w:rsidP="008E3240">
      <w:pPr>
        <w:pStyle w:val="Default"/>
        <w:jc w:val="right"/>
        <w:rPr>
          <w:rFonts w:asciiTheme="majorHAnsi" w:hAnsiTheme="majorHAnsi"/>
        </w:rPr>
      </w:pPr>
      <w:r w:rsidRPr="008E3240">
        <w:rPr>
          <w:rFonts w:asciiTheme="majorHAnsi" w:hAnsiTheme="majorHAnsi"/>
        </w:rPr>
        <w:t xml:space="preserve">      /-/ mgr inż. Andrzej Hryciuk</w:t>
      </w:r>
    </w:p>
    <w:p w14:paraId="28F51053" w14:textId="77777777" w:rsidR="008229B2" w:rsidRDefault="008229B2" w:rsidP="00312F1F">
      <w:pPr>
        <w:pStyle w:val="Default"/>
        <w:jc w:val="right"/>
        <w:rPr>
          <w:rFonts w:asciiTheme="majorHAnsi" w:hAnsiTheme="majorHAnsi"/>
        </w:rPr>
      </w:pPr>
    </w:p>
    <w:p w14:paraId="5C800A25" w14:textId="77777777" w:rsidR="004E4C58" w:rsidRDefault="004E4C58" w:rsidP="00312F1F">
      <w:pPr>
        <w:pStyle w:val="Default"/>
        <w:jc w:val="right"/>
        <w:rPr>
          <w:rFonts w:asciiTheme="majorHAnsi" w:hAnsiTheme="majorHAnsi"/>
        </w:rPr>
      </w:pPr>
    </w:p>
    <w:p w14:paraId="3712024C" w14:textId="77777777" w:rsidR="004E4C58" w:rsidRDefault="004E4C58" w:rsidP="00312F1F">
      <w:pPr>
        <w:pStyle w:val="Default"/>
        <w:jc w:val="right"/>
        <w:rPr>
          <w:rFonts w:asciiTheme="majorHAnsi" w:hAnsiTheme="majorHAnsi"/>
        </w:rPr>
      </w:pPr>
    </w:p>
    <w:p w14:paraId="48EEFF77" w14:textId="77777777" w:rsidR="004E4C58" w:rsidRDefault="004E4C58" w:rsidP="00312F1F">
      <w:pPr>
        <w:pStyle w:val="Default"/>
        <w:jc w:val="right"/>
        <w:rPr>
          <w:rFonts w:asciiTheme="majorHAnsi" w:hAnsiTheme="majorHAnsi"/>
        </w:rPr>
      </w:pPr>
    </w:p>
    <w:p w14:paraId="2CD86E8B" w14:textId="45CB6B33" w:rsidR="00F35659" w:rsidRPr="0029638D" w:rsidRDefault="0018577B" w:rsidP="00F35659">
      <w:p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W związku z przetwarzaniem przez </w:t>
      </w:r>
      <w:r w:rsidR="00C212D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Wójta Gminy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Trzebieszów 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danych osobowych, uzyskanych w toku prowadzenia postępowań dotyczących sporządzania aktów planowania </w:t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przestrzennego , prawo, o którym mowa w art. 15 ust. 1 lit. g rozporządzenia Parlamentu Europejskiego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i Rady(UE)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z 04.05.2016, str. 1, z późn. zm.3), zwanego dalej „rozporządzeniem 2016/679”, przysługuje, jeżeli nie wpływa na ochronę praw i wolności osoby, od której dane te pozyskano.</w:t>
      </w:r>
    </w:p>
    <w:p w14:paraId="06159D25" w14:textId="77777777" w:rsidR="005A0F74" w:rsidRPr="0029638D" w:rsidRDefault="005A0F74" w:rsidP="005A0F74">
      <w:p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Zgodnie z art. 13 ust. 1 i ust. 2 Rozporządzenia Parlamentu Europejskiego i Rady (UE) 2016/679   z dnia 27 kwietnia 2016 r. w sprawie ochrony osób fizycznych w związku  z przetwarzaniem danych osobowych i w sprawie swobodnego przepływu takich danych oraz uchylenia dyrektywy 95/46/WE, zwanym dalej RODO, informuje, że:</w:t>
      </w:r>
    </w:p>
    <w:p w14:paraId="063A5555" w14:textId="27DC5101" w:rsidR="005A0F74" w:rsidRPr="0029638D" w:rsidRDefault="005A0F74" w:rsidP="004E4C58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Administratorem Pani/Pana danych osobowych przetwarzanych w  Urzędzie </w:t>
      </w:r>
      <w:r w:rsidR="00C212D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Gminy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Trzebieszów 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jest </w:t>
      </w:r>
      <w:r w:rsidR="00C212D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Wójt Gminy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Trzebieszów</w:t>
      </w:r>
      <w:r w:rsidR="00C212D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="00C212D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z siedzibą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 Trzebieszowie Drugim nr 89, 21-404 Trzebieszów</w:t>
      </w:r>
      <w:r w:rsidR="00091E3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;</w:t>
      </w:r>
    </w:p>
    <w:p w14:paraId="06E85CE6" w14:textId="42EA4D78" w:rsidR="005A0F74" w:rsidRPr="0029638D" w:rsidRDefault="00A11E3E" w:rsidP="004E4C58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Z I</w:t>
      </w:r>
      <w:r w:rsidR="005A0F74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nspektorem Ochrony Danych Osobowych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 którym jest</w:t>
      </w:r>
      <w:r w:rsidR="005A0F74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Pani</w:t>
      </w:r>
      <w:r w:rsidR="005A0F74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Ewa Palus (zastępca – Pani Agnieszka Błaziak)</w:t>
      </w:r>
      <w:r w:rsidR="005A0F74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, 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m</w:t>
      </w:r>
      <w:r w:rsidR="001E64B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ożna się kontaktować we wszystkich sprawach dotyczących przetwarzania Państwa danych osobowych oraz korzystania z przysługujących Państwu praw związanych z przetwarzaniem danych. Kontakt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: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4E4C58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inspektor@cbi24.pl</w:t>
      </w:r>
      <w:r w:rsidR="00091E3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;</w:t>
      </w:r>
    </w:p>
    <w:p w14:paraId="1B408DD1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Dane osobowe Pani/Pana będą przetwarzane w celu realizacji obowiązków ustawowych związanych z przyjmowaniem:</w:t>
      </w:r>
    </w:p>
    <w:p w14:paraId="168D4F7D" w14:textId="77777777" w:rsidR="005A0F74" w:rsidRPr="0029638D" w:rsidRDefault="005A0F74" w:rsidP="005A0F74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wniosków do miejscowych planów zagospodarowania przestrzennego oraz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planów ogólnych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</w:t>
      </w:r>
    </w:p>
    <w:p w14:paraId="462F299A" w14:textId="77777777" w:rsidR="005A0F74" w:rsidRPr="0029638D" w:rsidRDefault="005A0F74" w:rsidP="005A0F74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wniosków o wydanie wypisu i wyrysu  z miejscowego planu</w:t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luz z planu ogólnego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</w:t>
      </w:r>
    </w:p>
    <w:p w14:paraId="1A5BE5D2" w14:textId="77777777" w:rsidR="005A0F74" w:rsidRPr="0029638D" w:rsidRDefault="005A0F74" w:rsidP="005A0F74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wniosków o wydanie zaświadczenia o przeznaczeniu terenu w miejscowym planie</w:t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lub plan</w:t>
      </w:r>
      <w:r w:rsidR="0068618F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ie</w:t>
      </w:r>
      <w:r w:rsidR="00F35659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ogóln</w:t>
      </w:r>
      <w:r w:rsidR="0068618F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ym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</w:t>
      </w:r>
    </w:p>
    <w:p w14:paraId="528C59D7" w14:textId="31AAC3F2" w:rsidR="005A0F74" w:rsidRPr="0029638D" w:rsidRDefault="005A0F74" w:rsidP="005A0F74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wniosków o udzielenie informacji w zakresie zagospodarowania przestrzennego w gminie wnoszonych do Urzędu </w:t>
      </w:r>
      <w:r w:rsidR="001E64B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Miasta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oraz prowadzeniem postępowań administracyjnych w tym zakresie, wynikających z przepisów: ustawy z dnia 27 marca 2003 r. o planowaniu i zagospodarowaniu przestrzennym,    Rozporządzenia Ministra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Rozwoju i Technologii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z dnia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17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grudnia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20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21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r. w sprawie wymaganego zakresu projektu miejscowego planu zagospodarowania przestrzennego,    Rozporządzenia Ministra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Rozwoju i Technologii 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z dnia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8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grudnia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20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23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r. w sprawie zakresu projektu </w:t>
      </w:r>
      <w:r w:rsidR="002853C2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planu ogólnego, dokumentowania prac planistycznych w zakresie tego planu oraz wydawania z niego wypisów i wyrysów</w:t>
      </w:r>
      <w:r w:rsidR="00091E3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;</w:t>
      </w:r>
    </w:p>
    <w:p w14:paraId="6D5F81EB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</w:t>
      </w:r>
      <w:r w:rsidR="0068618F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Gminy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. Dane te powierzane są na podstawie  i zgodnie z obowiązującymi przepisami.</w:t>
      </w:r>
    </w:p>
    <w:p w14:paraId="0407F508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 przypadku kiedy projekt miejscowego planu zagospodarowania przestrzennego</w:t>
      </w:r>
      <w:r w:rsidR="009514D3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/planu ogólnego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jest sporządzany przez wykonawcę wyłonionego w drodze przeprowadzonego przetargu, podane dane osobowe będą udostępnione Wykonawcy w zakresie niezbędnym do sporządzenia projektu miejscowego planu zagospodarowania przestrzennego</w:t>
      </w:r>
      <w:r w:rsidR="009514D3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/planu ogólnego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.</w:t>
      </w:r>
    </w:p>
    <w:p w14:paraId="404FF3AC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Pani/Pana dane osobowe nie będą przekazywane do państw trzecich lub organizacji międzynarodowych.</w:t>
      </w:r>
    </w:p>
    <w:p w14:paraId="5643D710" w14:textId="23885381" w:rsidR="005A0F74" w:rsidRPr="0029638D" w:rsidRDefault="005A0F74" w:rsidP="001E64BE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tj. 5 lat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.</w:t>
      </w:r>
      <w:r w:rsidR="001E64BE" w:rsidRPr="0029638D">
        <w:rPr>
          <w:sz w:val="16"/>
          <w:szCs w:val="16"/>
        </w:rPr>
        <w:t xml:space="preserve"> </w:t>
      </w:r>
      <w:r w:rsidR="001E64B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Numer telefonu, który jest daną dobrowolną, będzie przechowywany przez okres niezbędny do realizacji sprawy lub do momentu wycofania przez Państwo zgody.</w:t>
      </w:r>
    </w:p>
    <w:p w14:paraId="039E68E4" w14:textId="3E8801B8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Posiada Pani/Pan prawo do: żądania od administratora dostępu do danych osobowych, prawo do ich sprostowania</w:t>
      </w:r>
      <w:r w:rsidR="001E64BE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 w przypadku, gdy dane są nieprawidłowe lub niekompletne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, ograniczenia przetwarzania; prawo do wniesienia sprzeciwu wobec przetwarzania, prawo do przenoszenia danych, prawo do usunięcia danych – na warunkach określonych w RODO, prawo do cofnięcia zgody,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 przypadku, gdy podstawą przetwarzania była wydana zgoda.</w:t>
      </w:r>
    </w:p>
    <w:p w14:paraId="6F2AB1C4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W związku z  przetwarzaniem Pani/Pana danych osobowych przysługuje Pani/Panu prawo wniesienia skargi do organu nadzorczego, tj. Prezesa Urzędu Ochrony Danych.</w:t>
      </w:r>
    </w:p>
    <w:p w14:paraId="53F29C38" w14:textId="77777777" w:rsidR="005A0F74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Arial"/>
          <w:kern w:val="2"/>
          <w:sz w:val="16"/>
          <w:szCs w:val="16"/>
          <w:lang w:eastAsia="hi-IN" w:bidi="hi-IN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Podanie danych osobowych jest wymogiem ustawowym i jest Pani/Pan zobowiązana/y do ich podania; w przypadku niepodania danych osobowych niemożliwe będzie wszczęcie postępowania administracyjnego w zakresie zmiany przeznaczenia w miejscowych planach zagospodarowania przestrzennego oraz </w:t>
      </w:r>
      <w:r w:rsidR="009514D3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planu ogólnego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, wydanie wypisu i wyrysu z miejscowego planu oraz zaświadczenia o przeznaczeniu nieruchomości w miejscowym planie</w:t>
      </w:r>
      <w:r w:rsidR="009514D3"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/planie ogólnym</w:t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 udzielenie informacji w zakresie zagospodarowania przestrzennego w gminie.</w:t>
      </w:r>
    </w:p>
    <w:p w14:paraId="1D5FFF77" w14:textId="02B6CCFC" w:rsidR="00BE3230" w:rsidRPr="0029638D" w:rsidRDefault="005A0F74" w:rsidP="005A0F74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16"/>
          <w:szCs w:val="16"/>
        </w:rPr>
      </w:pP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 xml:space="preserve">Pani/Pana dane osobowe nie będą przetwarzane w sposób zautomatyzowany w tym również nie będą wykorzystywane </w:t>
      </w:r>
      <w:r w:rsid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br/>
      </w:r>
      <w:r w:rsidRPr="0029638D">
        <w:rPr>
          <w:rFonts w:asciiTheme="majorHAnsi" w:hAnsiTheme="majorHAnsi" w:cs="Arial"/>
          <w:kern w:val="2"/>
          <w:sz w:val="16"/>
          <w:szCs w:val="16"/>
          <w:lang w:eastAsia="hi-IN" w:bidi="hi-IN"/>
        </w:rPr>
        <w:t>do profilowania.</w:t>
      </w:r>
    </w:p>
    <w:sectPr w:rsidR="00BE3230" w:rsidRPr="0029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A4612EE"/>
    <w:multiLevelType w:val="hybridMultilevel"/>
    <w:tmpl w:val="D4C071FC"/>
    <w:lvl w:ilvl="0" w:tplc="71D693AC">
      <w:start w:val="1"/>
      <w:numFmt w:val="decimal"/>
      <w:lvlText w:val="%1."/>
      <w:lvlJc w:val="left"/>
      <w:pPr>
        <w:ind w:left="4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1C63753"/>
    <w:multiLevelType w:val="hybridMultilevel"/>
    <w:tmpl w:val="3B826344"/>
    <w:lvl w:ilvl="0" w:tplc="C2ACBC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575E87"/>
    <w:multiLevelType w:val="hybridMultilevel"/>
    <w:tmpl w:val="3B8A870E"/>
    <w:lvl w:ilvl="0" w:tplc="C2ACB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72A6"/>
    <w:multiLevelType w:val="hybridMultilevel"/>
    <w:tmpl w:val="F60E25A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49272F88"/>
    <w:multiLevelType w:val="hybridMultilevel"/>
    <w:tmpl w:val="D28E2B14"/>
    <w:lvl w:ilvl="0" w:tplc="20A0160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5374"/>
    <w:multiLevelType w:val="hybridMultilevel"/>
    <w:tmpl w:val="1BE0B00A"/>
    <w:lvl w:ilvl="0" w:tplc="D5C4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9205609">
    <w:abstractNumId w:val="0"/>
  </w:num>
  <w:num w:numId="2" w16cid:durableId="1390231361">
    <w:abstractNumId w:val="1"/>
  </w:num>
  <w:num w:numId="3" w16cid:durableId="1888950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957549">
    <w:abstractNumId w:val="5"/>
  </w:num>
  <w:num w:numId="5" w16cid:durableId="521749478">
    <w:abstractNumId w:val="4"/>
  </w:num>
  <w:num w:numId="6" w16cid:durableId="724836760">
    <w:abstractNumId w:val="6"/>
  </w:num>
  <w:num w:numId="7" w16cid:durableId="1134323987">
    <w:abstractNumId w:val="2"/>
  </w:num>
  <w:num w:numId="8" w16cid:durableId="1795054772">
    <w:abstractNumId w:val="3"/>
  </w:num>
  <w:num w:numId="9" w16cid:durableId="1339769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F8"/>
    <w:rsid w:val="000568DF"/>
    <w:rsid w:val="00091E3E"/>
    <w:rsid w:val="0018577B"/>
    <w:rsid w:val="001B5B69"/>
    <w:rsid w:val="001E64BE"/>
    <w:rsid w:val="001F49A2"/>
    <w:rsid w:val="002853C2"/>
    <w:rsid w:val="0029638D"/>
    <w:rsid w:val="002D2494"/>
    <w:rsid w:val="002E30E4"/>
    <w:rsid w:val="003031E5"/>
    <w:rsid w:val="00312F1F"/>
    <w:rsid w:val="00352F7A"/>
    <w:rsid w:val="003D4737"/>
    <w:rsid w:val="00421872"/>
    <w:rsid w:val="004B5946"/>
    <w:rsid w:val="004E4C58"/>
    <w:rsid w:val="00526A95"/>
    <w:rsid w:val="005A0F74"/>
    <w:rsid w:val="005A2E52"/>
    <w:rsid w:val="006260DF"/>
    <w:rsid w:val="006718F8"/>
    <w:rsid w:val="0068618F"/>
    <w:rsid w:val="006C1BA2"/>
    <w:rsid w:val="00815C1A"/>
    <w:rsid w:val="008229B2"/>
    <w:rsid w:val="0087387A"/>
    <w:rsid w:val="00886E47"/>
    <w:rsid w:val="008E3240"/>
    <w:rsid w:val="009514D3"/>
    <w:rsid w:val="009B44A6"/>
    <w:rsid w:val="009B730E"/>
    <w:rsid w:val="00A11E3E"/>
    <w:rsid w:val="00A812F0"/>
    <w:rsid w:val="00AF2143"/>
    <w:rsid w:val="00B6768B"/>
    <w:rsid w:val="00BB1650"/>
    <w:rsid w:val="00BC6132"/>
    <w:rsid w:val="00BE3230"/>
    <w:rsid w:val="00C212D2"/>
    <w:rsid w:val="00C9784E"/>
    <w:rsid w:val="00CB5B5B"/>
    <w:rsid w:val="00D170F8"/>
    <w:rsid w:val="00D37814"/>
    <w:rsid w:val="00D42C9E"/>
    <w:rsid w:val="00D50820"/>
    <w:rsid w:val="00DA1AAA"/>
    <w:rsid w:val="00DD28CC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801B"/>
  <w15:chartTrackingRefBased/>
  <w15:docId w15:val="{9E4AEF62-C946-4A01-80FB-FE3E842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0F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70F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170F8"/>
    <w:rPr>
      <w:rFonts w:ascii="Arial" w:eastAsia="Calibri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D170F8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170F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70F8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70F8"/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eM</dc:creator>
  <cp:keywords/>
  <dc:description/>
  <cp:lastModifiedBy>Marcin Mościcki</cp:lastModifiedBy>
  <cp:revision>26</cp:revision>
  <dcterms:created xsi:type="dcterms:W3CDTF">2020-07-19T09:29:00Z</dcterms:created>
  <dcterms:modified xsi:type="dcterms:W3CDTF">2024-09-23T09:18:00Z</dcterms:modified>
</cp:coreProperties>
</file>